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6DD" w:rsidRDefault="005E06DD" w:rsidP="005E06DD">
      <w:pPr>
        <w:ind w:left="360"/>
        <w:rPr>
          <w:sz w:val="40"/>
          <w:szCs w:val="40"/>
        </w:rPr>
      </w:pPr>
      <w:r>
        <w:rPr>
          <w:noProof/>
          <w:sz w:val="40"/>
          <w:szCs w:val="40"/>
          <w:lang w:eastAsia="ru-RU"/>
        </w:rPr>
        <w:drawing>
          <wp:anchor distT="0" distB="0" distL="114300" distR="114300" simplePos="0" relativeHeight="251660288" behindDoc="0" locked="0" layoutInCell="1" allowOverlap="1" wp14:anchorId="20AE7AA8" wp14:editId="60A44E61">
            <wp:simplePos x="0" y="0"/>
            <wp:positionH relativeFrom="column">
              <wp:posOffset>-249555</wp:posOffset>
            </wp:positionH>
            <wp:positionV relativeFrom="paragraph">
              <wp:posOffset>-131445</wp:posOffset>
            </wp:positionV>
            <wp:extent cx="1493520" cy="70612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3520" cy="7061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40"/>
          <w:szCs w:val="40"/>
        </w:rPr>
        <w:t xml:space="preserve">                    ПРОФЕССИОНАЛЬНЫЕ СТАТЬИ</w:t>
      </w:r>
    </w:p>
    <w:p w:rsidR="005E06DD" w:rsidRPr="00382EC5" w:rsidRDefault="005E06DD" w:rsidP="005E06DD">
      <w:pPr>
        <w:ind w:left="360"/>
        <w:jc w:val="right"/>
        <w:rPr>
          <w:i/>
          <w:color w:val="800000"/>
          <w:sz w:val="40"/>
          <w:szCs w:val="40"/>
        </w:rPr>
      </w:pPr>
      <w:proofErr w:type="gramStart"/>
      <w:r w:rsidRPr="00382EC5">
        <w:rPr>
          <w:i/>
          <w:color w:val="800000"/>
          <w:sz w:val="40"/>
          <w:szCs w:val="40"/>
        </w:rPr>
        <w:t>от</w:t>
      </w:r>
      <w:proofErr w:type="gramEnd"/>
      <w:r w:rsidRPr="00382EC5">
        <w:rPr>
          <w:i/>
          <w:color w:val="800000"/>
          <w:sz w:val="40"/>
          <w:szCs w:val="40"/>
        </w:rPr>
        <w:t xml:space="preserve"> НП «Ассоциация Профессиональных Бухгалтеров Содружество» </w:t>
      </w:r>
    </w:p>
    <w:p w:rsidR="005E06DD" w:rsidRDefault="00A65121" w:rsidP="005E06DD">
      <w:pPr>
        <w:autoSpaceDE w:val="0"/>
        <w:autoSpaceDN w:val="0"/>
        <w:adjustRightInd w:val="0"/>
        <w:spacing w:after="0" w:line="240" w:lineRule="auto"/>
        <w:ind w:left="5387"/>
        <w:rPr>
          <w:rFonts w:ascii="OfficinaSansC-Bold" w:hAnsi="OfficinaSansC-Bold" w:cs="OfficinaSansC-Bold"/>
          <w:b/>
          <w:bCs/>
          <w:sz w:val="24"/>
          <w:szCs w:val="24"/>
        </w:rPr>
      </w:pPr>
      <w:r>
        <w:rPr>
          <w:i/>
          <w:noProof/>
          <w:sz w:val="40"/>
          <w:szCs w:val="40"/>
          <w:lang w:eastAsia="ru-RU"/>
        </w:rPr>
        <mc:AlternateContent>
          <mc:Choice Requires="wps">
            <w:drawing>
              <wp:anchor distT="0" distB="0" distL="114300" distR="114300" simplePos="0" relativeHeight="251659264" behindDoc="0" locked="0" layoutInCell="1" allowOverlap="1" wp14:anchorId="70618BAB" wp14:editId="69380060">
                <wp:simplePos x="0" y="0"/>
                <wp:positionH relativeFrom="column">
                  <wp:posOffset>-273050</wp:posOffset>
                </wp:positionH>
                <wp:positionV relativeFrom="paragraph">
                  <wp:posOffset>50165</wp:posOffset>
                </wp:positionV>
                <wp:extent cx="4343400" cy="0"/>
                <wp:effectExtent l="54610" t="53340" r="50165" b="5143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8425">
                          <a:solidFill>
                            <a:srgbClr val="6325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E918B"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3.95pt" to="320.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" strokecolor="#632523" strokeweight="7.75pt"/>
            </w:pict>
          </mc:Fallback>
        </mc:AlternateContent>
      </w:r>
    </w:p>
    <w:p w:rsidR="005E06DD" w:rsidRDefault="005E06DD" w:rsidP="005E06DD">
      <w:pPr>
        <w:autoSpaceDE w:val="0"/>
        <w:autoSpaceDN w:val="0"/>
        <w:adjustRightInd w:val="0"/>
        <w:spacing w:after="0" w:line="240" w:lineRule="auto"/>
        <w:ind w:left="5387"/>
        <w:rPr>
          <w:rFonts w:ascii="OfficinaSansC-Book" w:hAnsi="OfficinaSansC-Book" w:cs="OfficinaSansC-Book"/>
          <w:sz w:val="24"/>
          <w:szCs w:val="24"/>
        </w:rPr>
      </w:pPr>
      <w:r w:rsidRPr="00A911CF">
        <w:rPr>
          <w:rFonts w:ascii="OfficinaSansC-Bold" w:hAnsi="OfficinaSansC-Bold" w:cs="OfficinaSansC-Bold"/>
          <w:b/>
          <w:bCs/>
          <w:sz w:val="24"/>
          <w:szCs w:val="24"/>
        </w:rPr>
        <w:t xml:space="preserve">Денис Лысенко, </w:t>
      </w:r>
      <w:r w:rsidRPr="00A911CF">
        <w:rPr>
          <w:rFonts w:ascii="OfficinaSansC-Book" w:hAnsi="OfficinaSansC-Book" w:cs="OfficinaSansC-Book"/>
          <w:sz w:val="24"/>
          <w:szCs w:val="24"/>
        </w:rPr>
        <w:t>Президент</w:t>
      </w:r>
    </w:p>
    <w:p w:rsidR="005E06DD" w:rsidRPr="00A911CF" w:rsidRDefault="005E06DD" w:rsidP="005E06DD">
      <w:pPr>
        <w:autoSpaceDE w:val="0"/>
        <w:autoSpaceDN w:val="0"/>
        <w:adjustRightInd w:val="0"/>
        <w:spacing w:after="0" w:line="240" w:lineRule="auto"/>
        <w:ind w:left="5387"/>
        <w:rPr>
          <w:rFonts w:ascii="OfficinaSansC-Book" w:hAnsi="OfficinaSansC-Book" w:cs="OfficinaSansC-Book"/>
          <w:sz w:val="24"/>
          <w:szCs w:val="24"/>
        </w:rPr>
      </w:pPr>
      <w:r w:rsidRPr="00A911CF">
        <w:rPr>
          <w:rFonts w:ascii="OfficinaSansC-Book" w:hAnsi="OfficinaSansC-Book" w:cs="OfficinaSansC-Book"/>
          <w:sz w:val="24"/>
          <w:szCs w:val="24"/>
        </w:rPr>
        <w:t>НП</w:t>
      </w:r>
      <w:r>
        <w:rPr>
          <w:rFonts w:ascii="OfficinaSansC-Book" w:hAnsi="OfficinaSansC-Book" w:cs="OfficinaSansC-Book"/>
          <w:sz w:val="24"/>
          <w:szCs w:val="24"/>
        </w:rPr>
        <w:t xml:space="preserve"> </w:t>
      </w:r>
      <w:r w:rsidRPr="00A911CF">
        <w:rPr>
          <w:rFonts w:ascii="OfficinaSansC-Book" w:hAnsi="OfficinaSansC-Book" w:cs="OfficinaSansC-Book"/>
          <w:sz w:val="24"/>
          <w:szCs w:val="24"/>
        </w:rPr>
        <w:t xml:space="preserve">“Ассоциация </w:t>
      </w:r>
      <w:r>
        <w:rPr>
          <w:rFonts w:ascii="OfficinaSansC-Book" w:hAnsi="OfficinaSansC-Book" w:cs="OfficinaSansC-Book"/>
          <w:sz w:val="24"/>
          <w:szCs w:val="24"/>
        </w:rPr>
        <w:t>П</w:t>
      </w:r>
      <w:r w:rsidRPr="00A911CF">
        <w:rPr>
          <w:rFonts w:ascii="OfficinaSansC-Book" w:hAnsi="OfficinaSansC-Book" w:cs="OfficinaSansC-Book"/>
          <w:sz w:val="24"/>
          <w:szCs w:val="24"/>
        </w:rPr>
        <w:t>рофессиональных Бухгалтеров</w:t>
      </w:r>
    </w:p>
    <w:p w:rsidR="005E06DD" w:rsidRDefault="005E06DD" w:rsidP="005E06DD">
      <w:pPr>
        <w:spacing w:after="0" w:line="240" w:lineRule="auto"/>
        <w:ind w:left="5387"/>
        <w:rPr>
          <w:rFonts w:ascii="OfficinaSansC-Book" w:hAnsi="OfficinaSansC-Book" w:cs="OfficinaSansC-Book"/>
          <w:sz w:val="24"/>
          <w:szCs w:val="24"/>
        </w:rPr>
      </w:pPr>
      <w:proofErr w:type="gramStart"/>
      <w:r w:rsidRPr="00A911CF">
        <w:rPr>
          <w:rFonts w:ascii="OfficinaSansC-Book" w:hAnsi="OfficinaSansC-Book" w:cs="OfficinaSansC-Book"/>
          <w:sz w:val="24"/>
          <w:szCs w:val="24"/>
        </w:rPr>
        <w:t>Содружество“</w:t>
      </w:r>
      <w:proofErr w:type="gramEnd"/>
      <w:r w:rsidRPr="00A911CF">
        <w:rPr>
          <w:rFonts w:ascii="OfficinaSansC-Book" w:hAnsi="OfficinaSansC-Book" w:cs="OfficinaSansC-Book"/>
          <w:sz w:val="24"/>
          <w:szCs w:val="24"/>
        </w:rPr>
        <w:t>, к.э.н.</w:t>
      </w:r>
    </w:p>
    <w:p w:rsidR="005E06DD" w:rsidRPr="00842540" w:rsidRDefault="005B1F9A" w:rsidP="005E06DD">
      <w:pPr>
        <w:spacing w:after="0" w:line="240" w:lineRule="auto"/>
        <w:ind w:left="5387"/>
        <w:rPr>
          <w:rFonts w:ascii="Sylfaen" w:hAnsi="Sylfaen" w:cs="Estrangelo Edessa"/>
        </w:rPr>
      </w:pPr>
      <w:hyperlink r:id="rId6" w:history="1">
        <w:r w:rsidR="005E06DD" w:rsidRPr="002207D0">
          <w:rPr>
            <w:rStyle w:val="a4"/>
            <w:rFonts w:ascii="Sylfaen" w:hAnsi="Sylfaen" w:cs="Estrangelo Edessa"/>
            <w:lang w:val="en-US"/>
          </w:rPr>
          <w:t>www</w:t>
        </w:r>
        <w:r w:rsidR="005E06DD" w:rsidRPr="002207D0">
          <w:rPr>
            <w:rStyle w:val="a4"/>
            <w:rFonts w:ascii="Sylfaen" w:hAnsi="Sylfaen" w:cs="Estrangelo Edessa"/>
          </w:rPr>
          <w:t>.</w:t>
        </w:r>
        <w:r w:rsidR="005E06DD" w:rsidRPr="002207D0">
          <w:rPr>
            <w:rStyle w:val="a4"/>
            <w:rFonts w:ascii="Sylfaen" w:hAnsi="Sylfaen" w:cs="Estrangelo Edessa"/>
            <w:lang w:val="en-US"/>
          </w:rPr>
          <w:t>npabs</w:t>
        </w:r>
        <w:r w:rsidR="005E06DD" w:rsidRPr="002207D0">
          <w:rPr>
            <w:rStyle w:val="a4"/>
            <w:rFonts w:ascii="Sylfaen" w:hAnsi="Sylfaen" w:cs="Estrangelo Edessa"/>
          </w:rPr>
          <w:t>.</w:t>
        </w:r>
        <w:r w:rsidR="005E06DD" w:rsidRPr="002207D0">
          <w:rPr>
            <w:rStyle w:val="a4"/>
            <w:rFonts w:ascii="Sylfaen" w:hAnsi="Sylfaen" w:cs="Estrangelo Edessa"/>
            <w:lang w:val="en-US"/>
          </w:rPr>
          <w:t>ru</w:t>
        </w:r>
      </w:hyperlink>
      <w:r w:rsidR="005E06DD">
        <w:rPr>
          <w:rFonts w:ascii="Sylfaen" w:hAnsi="Sylfaen" w:cs="Estrangelo Edessa"/>
        </w:rPr>
        <w:t xml:space="preserve">, </w:t>
      </w:r>
      <w:hyperlink r:id="rId7" w:history="1">
        <w:r w:rsidR="005E06DD" w:rsidRPr="002207D0">
          <w:rPr>
            <w:rStyle w:val="a4"/>
            <w:rFonts w:ascii="Sylfaen" w:hAnsi="Sylfaen" w:cs="Estrangelo Edessa"/>
            <w:lang w:val="en-US"/>
          </w:rPr>
          <w:t>info</w:t>
        </w:r>
        <w:r w:rsidR="005E06DD" w:rsidRPr="002207D0">
          <w:rPr>
            <w:rStyle w:val="a4"/>
            <w:rFonts w:ascii="Sylfaen" w:hAnsi="Sylfaen" w:cs="Estrangelo Edessa"/>
          </w:rPr>
          <w:t>@</w:t>
        </w:r>
        <w:r w:rsidR="005E06DD" w:rsidRPr="002207D0">
          <w:rPr>
            <w:rStyle w:val="a4"/>
            <w:rFonts w:ascii="Sylfaen" w:hAnsi="Sylfaen" w:cs="Estrangelo Edessa"/>
            <w:lang w:val="en-US"/>
          </w:rPr>
          <w:t>npabs</w:t>
        </w:r>
        <w:r w:rsidR="005E06DD" w:rsidRPr="002207D0">
          <w:rPr>
            <w:rStyle w:val="a4"/>
            <w:rFonts w:ascii="Sylfaen" w:hAnsi="Sylfaen" w:cs="Estrangelo Edessa"/>
          </w:rPr>
          <w:t>.</w:t>
        </w:r>
        <w:proofErr w:type="spellStart"/>
        <w:r w:rsidR="005E06DD" w:rsidRPr="002207D0">
          <w:rPr>
            <w:rStyle w:val="a4"/>
            <w:rFonts w:ascii="Sylfaen" w:hAnsi="Sylfaen" w:cs="Estrangelo Edessa"/>
            <w:lang w:val="en-US"/>
          </w:rPr>
          <w:t>ru</w:t>
        </w:r>
        <w:proofErr w:type="spellEnd"/>
      </w:hyperlink>
    </w:p>
    <w:p w:rsidR="005E06DD" w:rsidRDefault="005E06DD" w:rsidP="005E06DD">
      <w:pPr>
        <w:spacing w:after="0" w:line="240" w:lineRule="auto"/>
        <w:jc w:val="center"/>
        <w:outlineLvl w:val="1"/>
        <w:rPr>
          <w:rFonts w:ascii="Arial Narrow" w:eastAsia="Times New Roman" w:hAnsi="Arial Narrow"/>
          <w:b/>
          <w:sz w:val="28"/>
          <w:szCs w:val="28"/>
        </w:rPr>
      </w:pPr>
    </w:p>
    <w:p w:rsidR="005E06DD" w:rsidRDefault="005E06DD" w:rsidP="005E06DD">
      <w:pPr>
        <w:pStyle w:val="1"/>
        <w:spacing w:before="0" w:beforeAutospacing="0" w:after="0" w:afterAutospacing="0"/>
        <w:jc w:val="center"/>
        <w:textAlignment w:val="baseline"/>
        <w:rPr>
          <w:rFonts w:ascii="Arial Narrow" w:hAnsi="Arial Narrow"/>
          <w:b w:val="0"/>
          <w:sz w:val="28"/>
          <w:szCs w:val="28"/>
        </w:rPr>
      </w:pPr>
    </w:p>
    <w:p w:rsidR="005E06DD" w:rsidRPr="00E32ACF" w:rsidRDefault="00A65121" w:rsidP="005E06DD">
      <w:pPr>
        <w:pStyle w:val="1"/>
        <w:spacing w:before="0" w:beforeAutospacing="0" w:after="0" w:afterAutospacing="0"/>
        <w:jc w:val="center"/>
        <w:textAlignment w:val="baseline"/>
        <w:rPr>
          <w:rFonts w:ascii="Arial" w:hAnsi="Arial" w:cs="Arial"/>
          <w:color w:val="444444"/>
          <w:sz w:val="53"/>
          <w:szCs w:val="53"/>
        </w:rPr>
      </w:pPr>
      <w:r>
        <w:rPr>
          <w:rFonts w:ascii="Arial Narrow" w:hAnsi="Arial Narrow"/>
          <w:b w:val="0"/>
          <w:sz w:val="28"/>
          <w:szCs w:val="28"/>
        </w:rPr>
        <w:t>МСФО в России</w:t>
      </w:r>
      <w:r w:rsidR="005E06DD">
        <w:rPr>
          <w:rFonts w:ascii="Arial Narrow" w:hAnsi="Arial Narrow"/>
          <w:b w:val="0"/>
          <w:sz w:val="28"/>
          <w:szCs w:val="28"/>
        </w:rPr>
        <w:t xml:space="preserve"> – </w:t>
      </w:r>
      <w:r>
        <w:rPr>
          <w:rFonts w:ascii="Arial Narrow" w:hAnsi="Arial Narrow"/>
          <w:b w:val="0"/>
          <w:sz w:val="28"/>
          <w:szCs w:val="28"/>
        </w:rPr>
        <w:t xml:space="preserve">текущие вопросы </w:t>
      </w:r>
      <w:r w:rsidR="00BC1B06">
        <w:rPr>
          <w:rFonts w:ascii="Arial Narrow" w:hAnsi="Arial Narrow"/>
          <w:b w:val="0"/>
          <w:sz w:val="28"/>
          <w:szCs w:val="28"/>
        </w:rPr>
        <w:t>применения</w:t>
      </w:r>
    </w:p>
    <w:p w:rsidR="005E06DD" w:rsidRDefault="005E06DD" w:rsidP="00A0424E">
      <w:pPr>
        <w:ind w:left="360" w:right="114" w:firstLine="720"/>
        <w:jc w:val="both"/>
      </w:pPr>
    </w:p>
    <w:p w:rsidR="00A0424E" w:rsidRPr="005E06DD" w:rsidRDefault="00A0424E" w:rsidP="00A0424E">
      <w:pPr>
        <w:ind w:left="360" w:right="114" w:firstLine="720"/>
        <w:jc w:val="both"/>
        <w:rPr>
          <w:sz w:val="24"/>
          <w:szCs w:val="24"/>
        </w:rPr>
      </w:pPr>
      <w:r w:rsidRPr="005E06DD">
        <w:rPr>
          <w:sz w:val="24"/>
          <w:szCs w:val="24"/>
        </w:rPr>
        <w:t>В 2011 году принят Федеральный закон от 6 декабря 2011 года № 402 –ФЗ «О бухгалтерском учете» (далее – Закон «О бухгалтерском учете»). Вступивший в силу с 1 января 2013 года Закон «О бухгалтерском учете» вводит новый механизм правового регулирования бухгалтерского учета, а также устанавливает единые требования к бухгалтерскому учету и к бухгалтерской (финансовой) отчетности в Российской Федерации.</w:t>
      </w:r>
    </w:p>
    <w:p w:rsidR="00A0424E" w:rsidRDefault="00A0424E" w:rsidP="00A0424E">
      <w:pPr>
        <w:spacing w:before="120"/>
        <w:ind w:left="360" w:right="114" w:firstLine="720"/>
        <w:jc w:val="both"/>
        <w:rPr>
          <w:sz w:val="24"/>
          <w:szCs w:val="24"/>
        </w:rPr>
      </w:pPr>
      <w:r w:rsidRPr="005E06DD">
        <w:rPr>
          <w:sz w:val="24"/>
          <w:szCs w:val="24"/>
        </w:rPr>
        <w:t xml:space="preserve">Одним из указанных в ФЗ принципов регулирования бухгалтерского учета является </w:t>
      </w:r>
      <w:r w:rsidRPr="005E06DD">
        <w:rPr>
          <w:b/>
          <w:sz w:val="24"/>
          <w:szCs w:val="24"/>
        </w:rPr>
        <w:t xml:space="preserve">применение международных стандартов отчетности как основы разработки федеральных и отраслевых стандартов бухгалтерской (финансовой) отчетности. </w:t>
      </w:r>
      <w:r w:rsidRPr="005E06DD">
        <w:rPr>
          <w:sz w:val="24"/>
          <w:szCs w:val="24"/>
        </w:rPr>
        <w:t xml:space="preserve">План Министерства Финансов Российской Федерации на 2012 – 2015 годы по развитию бухгалтерского учета и отчетности в Российской Федерации на основе Международных стандартов финансовой отчетности, утвержденный приказом Минфина России от 30.11.2011 № 440 предусматривает утверждение новых нормативных правовых актов по бухгалтерской (финансовой) отчетности юридического лица </w:t>
      </w:r>
      <w:r w:rsidRPr="005E06DD">
        <w:rPr>
          <w:b/>
          <w:sz w:val="24"/>
          <w:szCs w:val="24"/>
        </w:rPr>
        <w:t xml:space="preserve">на основе МСФО </w:t>
      </w:r>
      <w:r w:rsidRPr="005E06DD">
        <w:rPr>
          <w:sz w:val="24"/>
          <w:szCs w:val="24"/>
        </w:rPr>
        <w:t xml:space="preserve">и завершения приведения ранее принятых нормативных актов по бухгалтерскому учету и бухгалтерской (финансовой) отчетности юридического лица </w:t>
      </w:r>
      <w:r w:rsidRPr="005E06DD">
        <w:rPr>
          <w:b/>
          <w:sz w:val="24"/>
          <w:szCs w:val="24"/>
        </w:rPr>
        <w:t>в соответствии МСФО</w:t>
      </w:r>
      <w:r w:rsidRPr="005E06DD">
        <w:rPr>
          <w:sz w:val="24"/>
          <w:szCs w:val="24"/>
        </w:rPr>
        <w:t>. Таким образом, будет сформирован пакет новых национальных стандартов бухгалтерской (финансовой) отчетности, максимально приближенных к МСФО.</w:t>
      </w:r>
    </w:p>
    <w:p w:rsidR="005B1F9A" w:rsidRDefault="005B1F9A" w:rsidP="00A0424E">
      <w:pPr>
        <w:spacing w:before="120"/>
        <w:ind w:left="360" w:right="114" w:firstLine="720"/>
        <w:jc w:val="both"/>
        <w:rPr>
          <w:sz w:val="24"/>
          <w:szCs w:val="24"/>
        </w:rPr>
      </w:pPr>
      <w:r>
        <w:rPr>
          <w:sz w:val="24"/>
          <w:szCs w:val="24"/>
        </w:rPr>
        <w:t>В 2013 г. Регистрацию в Минюсте России прошли следующие МСФО:</w:t>
      </w:r>
    </w:p>
    <w:p w:rsidR="005B1F9A" w:rsidRPr="005B1F9A" w:rsidRDefault="005B1F9A" w:rsidP="005B1F9A">
      <w:pPr>
        <w:pStyle w:val="a5"/>
        <w:numPr>
          <w:ilvl w:val="0"/>
          <w:numId w:val="2"/>
        </w:numPr>
        <w:spacing w:before="120"/>
        <w:ind w:right="114"/>
        <w:jc w:val="both"/>
        <w:rPr>
          <w:sz w:val="24"/>
          <w:szCs w:val="24"/>
        </w:rPr>
      </w:pPr>
      <w:r w:rsidRPr="005B1F9A">
        <w:rPr>
          <w:sz w:val="24"/>
          <w:szCs w:val="24"/>
        </w:rPr>
        <w:t>Международный стандарт финансовой отчетности (IFRS) 9 «Финансовые инструменты»</w:t>
      </w:r>
      <w:r w:rsidRPr="005B1F9A">
        <w:rPr>
          <w:sz w:val="24"/>
          <w:szCs w:val="24"/>
        </w:rPr>
        <w:t xml:space="preserve"> </w:t>
      </w:r>
    </w:p>
    <w:p w:rsidR="005B1F9A" w:rsidRPr="005B1F9A" w:rsidRDefault="005B1F9A" w:rsidP="005B1F9A">
      <w:pPr>
        <w:pStyle w:val="a5"/>
        <w:numPr>
          <w:ilvl w:val="0"/>
          <w:numId w:val="2"/>
        </w:numPr>
        <w:spacing w:before="120"/>
        <w:ind w:right="114"/>
        <w:jc w:val="both"/>
        <w:rPr>
          <w:sz w:val="24"/>
          <w:szCs w:val="24"/>
        </w:rPr>
      </w:pPr>
      <w:r w:rsidRPr="005B1F9A">
        <w:rPr>
          <w:sz w:val="24"/>
          <w:szCs w:val="24"/>
        </w:rPr>
        <w:t>Документ Международных стандартов финансовой отчетности «Поправки к Международному стандарту финансовой</w:t>
      </w:r>
      <w:r w:rsidRPr="005B1F9A">
        <w:rPr>
          <w:sz w:val="24"/>
          <w:szCs w:val="24"/>
        </w:rPr>
        <w:t xml:space="preserve"> </w:t>
      </w:r>
      <w:r w:rsidRPr="005B1F9A">
        <w:rPr>
          <w:sz w:val="24"/>
          <w:szCs w:val="24"/>
        </w:rPr>
        <w:t>отчетности (IFRS) 7»</w:t>
      </w:r>
    </w:p>
    <w:p w:rsidR="005B1F9A" w:rsidRPr="005B1F9A" w:rsidRDefault="005B1F9A" w:rsidP="005B1F9A">
      <w:pPr>
        <w:pStyle w:val="a5"/>
        <w:numPr>
          <w:ilvl w:val="0"/>
          <w:numId w:val="2"/>
        </w:numPr>
        <w:spacing w:before="120"/>
        <w:ind w:right="114"/>
        <w:jc w:val="both"/>
        <w:rPr>
          <w:sz w:val="24"/>
          <w:szCs w:val="24"/>
        </w:rPr>
      </w:pPr>
      <w:r w:rsidRPr="005B1F9A">
        <w:rPr>
          <w:sz w:val="24"/>
          <w:szCs w:val="24"/>
        </w:rPr>
        <w:t xml:space="preserve">Документ Международных стандартов финансовой отчетности «Взаимозачет финансовых активов и финансовых обязательств </w:t>
      </w:r>
      <w:r w:rsidRPr="005B1F9A">
        <w:rPr>
          <w:sz w:val="24"/>
          <w:szCs w:val="24"/>
        </w:rPr>
        <w:lastRenderedPageBreak/>
        <w:t>(Поправки к Международному стандарту финансовой отчетности (IAS) 32)»</w:t>
      </w:r>
    </w:p>
    <w:p w:rsidR="005B1F9A" w:rsidRPr="005B1F9A" w:rsidRDefault="005B1F9A" w:rsidP="005B1F9A">
      <w:pPr>
        <w:pStyle w:val="a5"/>
        <w:numPr>
          <w:ilvl w:val="0"/>
          <w:numId w:val="2"/>
        </w:numPr>
        <w:spacing w:before="120"/>
        <w:ind w:right="114"/>
        <w:jc w:val="both"/>
        <w:rPr>
          <w:sz w:val="24"/>
          <w:szCs w:val="24"/>
        </w:rPr>
      </w:pPr>
      <w:r w:rsidRPr="005B1F9A">
        <w:rPr>
          <w:sz w:val="24"/>
          <w:szCs w:val="24"/>
        </w:rPr>
        <w:t>Документ Международных стандартов финансовой отчетности «Инвестиционные организации (Поправки к Международному стандарту финансовой отчетности (IFRS) 10, Международному стандарту финансовой отчетности (IFRS) 12, Международному стандарту финансовой отчетности (IAS) 27)»</w:t>
      </w:r>
      <w:r>
        <w:rPr>
          <w:sz w:val="24"/>
          <w:szCs w:val="24"/>
        </w:rPr>
        <w:t>.</w:t>
      </w:r>
      <w:bookmarkStart w:id="0" w:name="_GoBack"/>
      <w:bookmarkEnd w:id="0"/>
    </w:p>
    <w:p w:rsidR="00A0424E" w:rsidRPr="005E06DD" w:rsidRDefault="00A0424E" w:rsidP="00A0424E">
      <w:pPr>
        <w:ind w:left="360" w:right="114" w:firstLine="720"/>
        <w:jc w:val="both"/>
        <w:rPr>
          <w:sz w:val="24"/>
          <w:szCs w:val="24"/>
        </w:rPr>
      </w:pPr>
      <w:r w:rsidRPr="005E06DD">
        <w:rPr>
          <w:sz w:val="24"/>
          <w:szCs w:val="24"/>
        </w:rPr>
        <w:t xml:space="preserve">План Минфина России на 2012 – 2015 годы предусматривает принятие нормативных правовых актов, обеспечивающих непосредственное применение МСФО для составления бухгалтерской (финансовой) отчетности </w:t>
      </w:r>
      <w:r w:rsidRPr="005E06DD">
        <w:rPr>
          <w:b/>
          <w:sz w:val="24"/>
          <w:szCs w:val="24"/>
        </w:rPr>
        <w:t>юридического</w:t>
      </w:r>
      <w:r w:rsidRPr="005E06DD">
        <w:rPr>
          <w:sz w:val="24"/>
          <w:szCs w:val="24"/>
        </w:rPr>
        <w:t xml:space="preserve"> лица. </w:t>
      </w:r>
    </w:p>
    <w:p w:rsidR="00A0424E" w:rsidRPr="005E06DD" w:rsidRDefault="00A0424E" w:rsidP="00A0424E">
      <w:pPr>
        <w:ind w:left="360" w:right="114" w:firstLine="720"/>
        <w:jc w:val="both"/>
        <w:rPr>
          <w:sz w:val="24"/>
          <w:szCs w:val="24"/>
        </w:rPr>
      </w:pPr>
      <w:r w:rsidRPr="005E06DD">
        <w:rPr>
          <w:sz w:val="24"/>
          <w:szCs w:val="24"/>
        </w:rPr>
        <w:t xml:space="preserve">Сегодня ведение учета по МСФО уже не является прерогативой только крупных компаний, банков и страховых организаций. </w:t>
      </w:r>
      <w:r w:rsidR="00A65121">
        <w:rPr>
          <w:sz w:val="24"/>
          <w:szCs w:val="24"/>
        </w:rPr>
        <w:t>С</w:t>
      </w:r>
      <w:r w:rsidRPr="005E06DD">
        <w:rPr>
          <w:sz w:val="24"/>
          <w:szCs w:val="24"/>
        </w:rPr>
        <w:t xml:space="preserve">огласно Федеральному закону от 27.07.2010 № 208 – ФЗ «О консолидированной финансовой отчетности» МСФО применяется только для подготовки консолидированной финансовой отчетности по установленному перечню организаций. </w:t>
      </w:r>
      <w:r w:rsidR="0091315B" w:rsidRPr="005E06DD">
        <w:rPr>
          <w:sz w:val="24"/>
          <w:szCs w:val="24"/>
        </w:rPr>
        <w:t xml:space="preserve">Теперь отчитываться по МСФО будут и негосударственные пенсионные фонды, управляющие компании инвестиционных фондов, паевых инвестиционных фондов и НПФ, клиринговые организации. Не за горами тот день, когда отчетность по МСФО будут составлять все </w:t>
      </w:r>
      <w:r w:rsidRPr="005E06DD">
        <w:rPr>
          <w:sz w:val="24"/>
          <w:szCs w:val="24"/>
        </w:rPr>
        <w:t>организации</w:t>
      </w:r>
      <w:r w:rsidR="0091315B" w:rsidRPr="005E06DD">
        <w:rPr>
          <w:sz w:val="24"/>
          <w:szCs w:val="24"/>
        </w:rPr>
        <w:t xml:space="preserve"> исключения.</w:t>
      </w:r>
    </w:p>
    <w:p w:rsidR="0091315B" w:rsidRPr="005E06DD" w:rsidRDefault="0091315B" w:rsidP="00A0424E">
      <w:pPr>
        <w:ind w:left="360" w:right="114" w:firstLine="720"/>
        <w:jc w:val="both"/>
        <w:rPr>
          <w:sz w:val="24"/>
          <w:szCs w:val="24"/>
        </w:rPr>
      </w:pPr>
      <w:r w:rsidRPr="005E06DD">
        <w:rPr>
          <w:sz w:val="24"/>
          <w:szCs w:val="24"/>
        </w:rPr>
        <w:t xml:space="preserve">Сегодня в условиях глобализации мировой экономики тема применения международных стандартов финансовой отчетности особенно актуальна. Присоединение России к ВТО, привлечение иностранных инвестиций в нашу страну, поиск новых и сохранение традиционных рынков сбыта продукции отечественного производства - все это диктует необходимость изучения и использования международных стандартов финансовой отчетности. </w:t>
      </w:r>
    </w:p>
    <w:p w:rsidR="005E06DD" w:rsidRPr="005E06DD" w:rsidRDefault="005E06DD" w:rsidP="005E06DD">
      <w:pPr>
        <w:ind w:left="360" w:right="114" w:firstLine="720"/>
        <w:jc w:val="both"/>
        <w:rPr>
          <w:color w:val="FF0000"/>
          <w:sz w:val="24"/>
          <w:szCs w:val="24"/>
        </w:rPr>
      </w:pPr>
      <w:r w:rsidRPr="005E06DD">
        <w:rPr>
          <w:sz w:val="24"/>
          <w:szCs w:val="24"/>
        </w:rPr>
        <w:t xml:space="preserve">Российские организации, перешедшие на МСФО, получают быстрый выход на западные кредиты, имеют большой интерес со стороны иностранных инвесторов, т. к. эта отчетность им понятна. И действительно результаты деятельности бизнеса лучше видны из бухгалтерской отчетности составленной по МСФО, и хорошо понимаемы инвесторами во всем мире. Тем более </w:t>
      </w:r>
      <w:r w:rsidR="00BC1B06">
        <w:rPr>
          <w:sz w:val="24"/>
          <w:szCs w:val="24"/>
        </w:rPr>
        <w:t xml:space="preserve">в мире </w:t>
      </w:r>
      <w:r w:rsidRPr="005E06DD">
        <w:rPr>
          <w:sz w:val="24"/>
          <w:szCs w:val="24"/>
        </w:rPr>
        <w:t xml:space="preserve">уже </w:t>
      </w:r>
      <w:r w:rsidR="00BC1B06">
        <w:rPr>
          <w:sz w:val="24"/>
          <w:szCs w:val="24"/>
        </w:rPr>
        <w:t>более чем в</w:t>
      </w:r>
      <w:r w:rsidRPr="005E06DD">
        <w:rPr>
          <w:sz w:val="24"/>
          <w:szCs w:val="24"/>
        </w:rPr>
        <w:t xml:space="preserve"> 12</w:t>
      </w:r>
      <w:r w:rsidR="00BC1B06">
        <w:rPr>
          <w:sz w:val="24"/>
          <w:szCs w:val="24"/>
        </w:rPr>
        <w:t>0</w:t>
      </w:r>
      <w:r w:rsidRPr="005E06DD">
        <w:rPr>
          <w:sz w:val="24"/>
          <w:szCs w:val="24"/>
        </w:rPr>
        <w:t xml:space="preserve"> государств</w:t>
      </w:r>
      <w:r w:rsidR="00A65121">
        <w:rPr>
          <w:sz w:val="24"/>
          <w:szCs w:val="24"/>
        </w:rPr>
        <w:t>ах</w:t>
      </w:r>
      <w:r w:rsidRPr="005E06DD">
        <w:rPr>
          <w:sz w:val="24"/>
          <w:szCs w:val="24"/>
        </w:rPr>
        <w:t xml:space="preserve"> отчетность составляется на основе применения МСФО.</w:t>
      </w:r>
    </w:p>
    <w:p w:rsidR="005E06DD" w:rsidRPr="005E06DD" w:rsidRDefault="005E06DD" w:rsidP="005E06DD">
      <w:pPr>
        <w:ind w:left="357" w:firstLine="720"/>
        <w:jc w:val="both"/>
        <w:rPr>
          <w:sz w:val="24"/>
          <w:szCs w:val="24"/>
        </w:rPr>
      </w:pPr>
      <w:r w:rsidRPr="005E06DD">
        <w:rPr>
          <w:sz w:val="24"/>
          <w:szCs w:val="24"/>
        </w:rPr>
        <w:t xml:space="preserve">Правительством РФ на основе анализа применения МСФО в России </w:t>
      </w:r>
      <w:r w:rsidR="00BC1B06">
        <w:rPr>
          <w:sz w:val="24"/>
          <w:szCs w:val="24"/>
        </w:rPr>
        <w:t xml:space="preserve">в ближайшее время </w:t>
      </w:r>
      <w:r w:rsidRPr="005E06DD">
        <w:rPr>
          <w:sz w:val="24"/>
          <w:szCs w:val="24"/>
        </w:rPr>
        <w:t>предусмотрено:</w:t>
      </w:r>
    </w:p>
    <w:p w:rsidR="005E06DD" w:rsidRPr="005E06DD" w:rsidRDefault="005E06DD" w:rsidP="005E06DD">
      <w:pPr>
        <w:numPr>
          <w:ilvl w:val="0"/>
          <w:numId w:val="1"/>
        </w:numPr>
        <w:autoSpaceDE w:val="0"/>
        <w:autoSpaceDN w:val="0"/>
        <w:adjustRightInd w:val="0"/>
        <w:spacing w:after="0" w:line="240" w:lineRule="auto"/>
        <w:ind w:left="357" w:firstLine="720"/>
        <w:jc w:val="both"/>
        <w:rPr>
          <w:sz w:val="24"/>
          <w:szCs w:val="24"/>
        </w:rPr>
      </w:pPr>
      <w:proofErr w:type="gramStart"/>
      <w:r w:rsidRPr="005E06DD">
        <w:rPr>
          <w:sz w:val="24"/>
          <w:szCs w:val="24"/>
        </w:rPr>
        <w:t>ускорение</w:t>
      </w:r>
      <w:proofErr w:type="gramEnd"/>
      <w:r w:rsidRPr="005E06DD">
        <w:rPr>
          <w:sz w:val="24"/>
          <w:szCs w:val="24"/>
        </w:rPr>
        <w:t xml:space="preserve"> сближения федеральных стандартов с МСФО. Правительство РФ приняло решение перенести на 2014 год завершение исполнения комплекса мер по переводу федеральных стандартов на МСФО;</w:t>
      </w:r>
    </w:p>
    <w:p w:rsidR="005E06DD" w:rsidRPr="005E06DD" w:rsidRDefault="005E06DD" w:rsidP="005E06DD">
      <w:pPr>
        <w:numPr>
          <w:ilvl w:val="0"/>
          <w:numId w:val="1"/>
        </w:numPr>
        <w:autoSpaceDE w:val="0"/>
        <w:autoSpaceDN w:val="0"/>
        <w:adjustRightInd w:val="0"/>
        <w:spacing w:after="0" w:line="240" w:lineRule="auto"/>
        <w:ind w:left="357" w:firstLine="720"/>
        <w:jc w:val="both"/>
        <w:rPr>
          <w:sz w:val="24"/>
          <w:szCs w:val="24"/>
        </w:rPr>
      </w:pPr>
      <w:proofErr w:type="gramStart"/>
      <w:r w:rsidRPr="005E06DD">
        <w:rPr>
          <w:sz w:val="24"/>
          <w:szCs w:val="24"/>
        </w:rPr>
        <w:t>в</w:t>
      </w:r>
      <w:proofErr w:type="gramEnd"/>
      <w:r w:rsidRPr="005E06DD">
        <w:rPr>
          <w:sz w:val="24"/>
          <w:szCs w:val="24"/>
        </w:rPr>
        <w:t xml:space="preserve"> 2013 году должен начать работу Совет по стандартам бухгалтерского учета. Также должна быть налажена работа негосударственных органов регулирования;</w:t>
      </w:r>
    </w:p>
    <w:p w:rsidR="005E06DD" w:rsidRPr="005E06DD" w:rsidRDefault="005E06DD" w:rsidP="005E06DD">
      <w:pPr>
        <w:numPr>
          <w:ilvl w:val="0"/>
          <w:numId w:val="1"/>
        </w:numPr>
        <w:autoSpaceDE w:val="0"/>
        <w:autoSpaceDN w:val="0"/>
        <w:adjustRightInd w:val="0"/>
        <w:spacing w:after="0" w:line="240" w:lineRule="auto"/>
        <w:ind w:left="357" w:firstLine="720"/>
        <w:jc w:val="both"/>
        <w:rPr>
          <w:sz w:val="24"/>
          <w:szCs w:val="24"/>
        </w:rPr>
      </w:pPr>
      <w:proofErr w:type="gramStart"/>
      <w:r w:rsidRPr="005E06DD">
        <w:rPr>
          <w:sz w:val="24"/>
          <w:szCs w:val="24"/>
        </w:rPr>
        <w:t>в</w:t>
      </w:r>
      <w:proofErr w:type="gramEnd"/>
      <w:r w:rsidRPr="005E06DD">
        <w:rPr>
          <w:sz w:val="24"/>
          <w:szCs w:val="24"/>
        </w:rPr>
        <w:t xml:space="preserve"> 2013-2014 годах </w:t>
      </w:r>
      <w:r w:rsidR="00BC1B06">
        <w:rPr>
          <w:sz w:val="24"/>
          <w:szCs w:val="24"/>
        </w:rPr>
        <w:t>расширит</w:t>
      </w:r>
      <w:r w:rsidRPr="005E06DD">
        <w:rPr>
          <w:sz w:val="24"/>
          <w:szCs w:val="24"/>
        </w:rPr>
        <w:t>ся круг организаций, обязанных составлять консолидированную финансовую отчетность по МСФО;</w:t>
      </w:r>
    </w:p>
    <w:p w:rsidR="005E06DD" w:rsidRPr="005E06DD" w:rsidRDefault="005E06DD" w:rsidP="005E06DD">
      <w:pPr>
        <w:numPr>
          <w:ilvl w:val="0"/>
          <w:numId w:val="1"/>
        </w:numPr>
        <w:autoSpaceDE w:val="0"/>
        <w:autoSpaceDN w:val="0"/>
        <w:adjustRightInd w:val="0"/>
        <w:spacing w:after="0" w:line="240" w:lineRule="auto"/>
        <w:ind w:left="357" w:firstLine="720"/>
        <w:jc w:val="both"/>
        <w:rPr>
          <w:sz w:val="24"/>
          <w:szCs w:val="24"/>
        </w:rPr>
      </w:pPr>
      <w:proofErr w:type="gramStart"/>
      <w:r w:rsidRPr="005E06DD">
        <w:rPr>
          <w:sz w:val="24"/>
          <w:szCs w:val="24"/>
        </w:rPr>
        <w:t>к</w:t>
      </w:r>
      <w:proofErr w:type="gramEnd"/>
      <w:r w:rsidRPr="005E06DD">
        <w:rPr>
          <w:sz w:val="24"/>
          <w:szCs w:val="24"/>
        </w:rPr>
        <w:t xml:space="preserve"> </w:t>
      </w:r>
      <w:smartTag w:uri="urn:schemas-microsoft-com:office:smarttags" w:element="metricconverter">
        <w:smartTagPr>
          <w:attr w:name="ProductID" w:val="2014 г"/>
        </w:smartTagPr>
        <w:r w:rsidRPr="005E06DD">
          <w:rPr>
            <w:sz w:val="24"/>
            <w:szCs w:val="24"/>
          </w:rPr>
          <w:t>2014 г</w:t>
        </w:r>
      </w:smartTag>
      <w:r w:rsidRPr="005E06DD">
        <w:rPr>
          <w:sz w:val="24"/>
          <w:szCs w:val="24"/>
        </w:rPr>
        <w:t>. должны быть разработаны предложения по развитию системы профессиональной аттестации бухгалтеров на основе стандартов Международной федерации бухгалтеров;</w:t>
      </w:r>
    </w:p>
    <w:p w:rsidR="005E06DD" w:rsidRPr="005E06DD" w:rsidRDefault="005E06DD" w:rsidP="005E06DD">
      <w:pPr>
        <w:numPr>
          <w:ilvl w:val="0"/>
          <w:numId w:val="1"/>
        </w:numPr>
        <w:autoSpaceDE w:val="0"/>
        <w:autoSpaceDN w:val="0"/>
        <w:adjustRightInd w:val="0"/>
        <w:spacing w:after="0" w:line="240" w:lineRule="auto"/>
        <w:ind w:left="357" w:firstLine="720"/>
        <w:jc w:val="both"/>
        <w:rPr>
          <w:sz w:val="24"/>
          <w:szCs w:val="24"/>
        </w:rPr>
      </w:pPr>
      <w:proofErr w:type="gramStart"/>
      <w:r w:rsidRPr="005E06DD">
        <w:rPr>
          <w:sz w:val="24"/>
          <w:szCs w:val="24"/>
        </w:rPr>
        <w:lastRenderedPageBreak/>
        <w:t>к</w:t>
      </w:r>
      <w:proofErr w:type="gramEnd"/>
      <w:r w:rsidRPr="005E06DD">
        <w:rPr>
          <w:sz w:val="24"/>
          <w:szCs w:val="24"/>
        </w:rPr>
        <w:t xml:space="preserve"> </w:t>
      </w:r>
      <w:smartTag w:uri="urn:schemas-microsoft-com:office:smarttags" w:element="metricconverter">
        <w:smartTagPr>
          <w:attr w:name="ProductID" w:val="2014 г"/>
        </w:smartTagPr>
        <w:r w:rsidRPr="005E06DD">
          <w:rPr>
            <w:sz w:val="24"/>
            <w:szCs w:val="24"/>
          </w:rPr>
          <w:t>2014 г</w:t>
        </w:r>
      </w:smartTag>
      <w:r w:rsidRPr="005E06DD">
        <w:rPr>
          <w:sz w:val="24"/>
          <w:szCs w:val="24"/>
        </w:rPr>
        <w:t>. должны быть разработаны предложения по введению системы ежегодного повышения квалификации специалистов в области бухгалтерского учета на основе стандартов Международной федерации бухгалтеров;</w:t>
      </w:r>
    </w:p>
    <w:p w:rsidR="005E06DD" w:rsidRPr="005E06DD" w:rsidRDefault="005E06DD" w:rsidP="005E06DD">
      <w:pPr>
        <w:numPr>
          <w:ilvl w:val="0"/>
          <w:numId w:val="1"/>
        </w:numPr>
        <w:autoSpaceDE w:val="0"/>
        <w:autoSpaceDN w:val="0"/>
        <w:adjustRightInd w:val="0"/>
        <w:spacing w:after="0" w:line="240" w:lineRule="auto"/>
        <w:ind w:left="357" w:firstLine="720"/>
        <w:jc w:val="both"/>
        <w:rPr>
          <w:sz w:val="24"/>
          <w:szCs w:val="24"/>
        </w:rPr>
      </w:pPr>
      <w:proofErr w:type="gramStart"/>
      <w:r w:rsidRPr="005E06DD">
        <w:rPr>
          <w:sz w:val="24"/>
          <w:szCs w:val="24"/>
        </w:rPr>
        <w:t>в</w:t>
      </w:r>
      <w:proofErr w:type="gramEnd"/>
      <w:r w:rsidRPr="005E06DD">
        <w:rPr>
          <w:sz w:val="24"/>
          <w:szCs w:val="24"/>
        </w:rPr>
        <w:t xml:space="preserve"> 2012-2013 гг. должны быть разработаны предложения по развитию саморегулирования в сфере оказания бухгалтерских услуг;</w:t>
      </w:r>
    </w:p>
    <w:p w:rsidR="005E06DD" w:rsidRPr="005E06DD" w:rsidRDefault="005E06DD" w:rsidP="005E06DD">
      <w:pPr>
        <w:numPr>
          <w:ilvl w:val="0"/>
          <w:numId w:val="1"/>
        </w:numPr>
        <w:autoSpaceDE w:val="0"/>
        <w:autoSpaceDN w:val="0"/>
        <w:adjustRightInd w:val="0"/>
        <w:spacing w:after="0" w:line="240" w:lineRule="auto"/>
        <w:ind w:left="357" w:firstLine="720"/>
        <w:jc w:val="both"/>
        <w:rPr>
          <w:sz w:val="24"/>
          <w:szCs w:val="24"/>
        </w:rPr>
      </w:pPr>
      <w:proofErr w:type="gramStart"/>
      <w:r w:rsidRPr="005E06DD">
        <w:rPr>
          <w:color w:val="000000"/>
          <w:sz w:val="24"/>
          <w:szCs w:val="24"/>
        </w:rPr>
        <w:t>с</w:t>
      </w:r>
      <w:proofErr w:type="gramEnd"/>
      <w:r w:rsidRPr="005E06DD">
        <w:rPr>
          <w:color w:val="000000"/>
          <w:sz w:val="24"/>
          <w:szCs w:val="24"/>
        </w:rPr>
        <w:t xml:space="preserve"> целью обеспечения права пользователей на доступ к отчетности, составленной по МСФО </w:t>
      </w:r>
      <w:r w:rsidRPr="005E06DD">
        <w:rPr>
          <w:sz w:val="24"/>
          <w:szCs w:val="24"/>
        </w:rPr>
        <w:t xml:space="preserve">в </w:t>
      </w:r>
      <w:smartTag w:uri="urn:schemas-microsoft-com:office:smarttags" w:element="metricconverter">
        <w:smartTagPr>
          <w:attr w:name="ProductID" w:val="2013 г"/>
        </w:smartTagPr>
        <w:r w:rsidRPr="005E06DD">
          <w:rPr>
            <w:sz w:val="24"/>
            <w:szCs w:val="24"/>
          </w:rPr>
          <w:t>2013 г</w:t>
        </w:r>
      </w:smartTag>
      <w:r w:rsidRPr="005E06DD">
        <w:rPr>
          <w:sz w:val="24"/>
          <w:szCs w:val="24"/>
        </w:rPr>
        <w:t>. – должен быть сформирован единый информационный ресурс, в который будет поступать вся консолидированная финансовая отчетность, составленная по МСФО от всех организаций, которые эту отчетность составляют;</w:t>
      </w:r>
    </w:p>
    <w:p w:rsidR="005E06DD" w:rsidRPr="005E06DD" w:rsidRDefault="005E06DD" w:rsidP="005E06DD">
      <w:pPr>
        <w:numPr>
          <w:ilvl w:val="0"/>
          <w:numId w:val="1"/>
        </w:numPr>
        <w:autoSpaceDE w:val="0"/>
        <w:autoSpaceDN w:val="0"/>
        <w:adjustRightInd w:val="0"/>
        <w:spacing w:after="0" w:line="240" w:lineRule="auto"/>
        <w:ind w:left="357" w:firstLine="720"/>
        <w:jc w:val="both"/>
        <w:rPr>
          <w:b/>
          <w:bCs/>
          <w:color w:val="000000"/>
          <w:sz w:val="24"/>
          <w:szCs w:val="24"/>
        </w:rPr>
      </w:pPr>
      <w:proofErr w:type="gramStart"/>
      <w:r w:rsidRPr="005E06DD">
        <w:rPr>
          <w:sz w:val="24"/>
          <w:szCs w:val="24"/>
        </w:rPr>
        <w:t>в</w:t>
      </w:r>
      <w:proofErr w:type="gramEnd"/>
      <w:r w:rsidRPr="005E06DD">
        <w:rPr>
          <w:sz w:val="24"/>
          <w:szCs w:val="24"/>
        </w:rPr>
        <w:t xml:space="preserve"> ближайшее время также предполагается </w:t>
      </w:r>
      <w:r w:rsidRPr="005E06DD">
        <w:rPr>
          <w:color w:val="000000"/>
          <w:sz w:val="24"/>
          <w:szCs w:val="24"/>
        </w:rPr>
        <w:t>совершенствовать надзорную деятельность,</w:t>
      </w:r>
      <w:r w:rsidRPr="005E06DD">
        <w:rPr>
          <w:color w:val="D07D06"/>
          <w:sz w:val="24"/>
          <w:szCs w:val="24"/>
        </w:rPr>
        <w:t xml:space="preserve"> </w:t>
      </w:r>
      <w:r w:rsidRPr="005E06DD">
        <w:rPr>
          <w:color w:val="000000"/>
          <w:sz w:val="24"/>
          <w:szCs w:val="24"/>
        </w:rPr>
        <w:t xml:space="preserve">создать систему ответственности за качество отчетности, составленной по МСФО, </w:t>
      </w:r>
      <w:r w:rsidRPr="005E06DD">
        <w:rPr>
          <w:sz w:val="24"/>
          <w:szCs w:val="24"/>
        </w:rPr>
        <w:t>ввести обязательную публикацию промежуточной консолидированной финансовой отчетности, составленной по МСФО и др.</w:t>
      </w:r>
    </w:p>
    <w:p w:rsidR="00BC1B06" w:rsidRDefault="00BC1B06" w:rsidP="00BC1B06">
      <w:pPr>
        <w:pStyle w:val="a5"/>
        <w:spacing w:before="100" w:beforeAutospacing="1" w:after="100" w:afterAutospacing="1" w:line="240" w:lineRule="auto"/>
        <w:ind w:left="426" w:firstLine="567"/>
        <w:jc w:val="both"/>
        <w:rPr>
          <w:sz w:val="24"/>
          <w:szCs w:val="24"/>
        </w:rPr>
      </w:pPr>
      <w:r w:rsidRPr="00BC1B06">
        <w:rPr>
          <w:sz w:val="24"/>
          <w:szCs w:val="24"/>
        </w:rPr>
        <w:t xml:space="preserve">В целях улучшения и облегчения практики применения МСФО российскими компаниями Министерство финансов Российской Федерации в марте 2012 г. учредило специальную Межведомственную рабочую группу Минфина по применению МСФО. </w:t>
      </w:r>
    </w:p>
    <w:p w:rsidR="00AA4EE3" w:rsidRDefault="0091315B" w:rsidP="00AA4EE3">
      <w:pPr>
        <w:pStyle w:val="a5"/>
        <w:spacing w:before="100" w:beforeAutospacing="1" w:after="100" w:afterAutospacing="1" w:line="240" w:lineRule="auto"/>
        <w:ind w:left="426" w:firstLine="567"/>
        <w:jc w:val="both"/>
        <w:rPr>
          <w:sz w:val="24"/>
          <w:szCs w:val="24"/>
        </w:rPr>
      </w:pPr>
      <w:r w:rsidRPr="005E06DD">
        <w:rPr>
          <w:sz w:val="24"/>
          <w:szCs w:val="24"/>
        </w:rPr>
        <w:t xml:space="preserve">Переход на МСФО может оказаться длительным и сложным процессом, при осуществлении которого придется решить множество сложных вопросов методического и учетного характера. </w:t>
      </w:r>
      <w:r w:rsidR="005E06DD" w:rsidRPr="005E06DD">
        <w:rPr>
          <w:sz w:val="24"/>
          <w:szCs w:val="24"/>
        </w:rPr>
        <w:t xml:space="preserve">Многим компаниям для обеспечения соответствия МСФО нужно значительно изменять действующую учетную политику, причем такие ключевые области учета, как признание выручки, учет запасов, финансовые инструменты, планы вознаграждения работников, тестирование на обесценение, резервы и выплаты, основанные на акциях. </w:t>
      </w:r>
      <w:r w:rsidRPr="005E06DD">
        <w:rPr>
          <w:sz w:val="24"/>
          <w:szCs w:val="24"/>
        </w:rPr>
        <w:t>Опыт европейских компаний говорит о том, что многие организации недооценивают такие вопросы, как пробелы в данных, проблема выбора учетной политики, необходимость консолидации дополнительных компаний. Тем не менее, если отнестись к смене учетной политики со всем тщанием, проблем не возникнет.</w:t>
      </w:r>
    </w:p>
    <w:p w:rsidR="00AA4EE3" w:rsidRPr="00AA4EE3" w:rsidRDefault="00AA4EE3" w:rsidP="00AA4EE3">
      <w:pPr>
        <w:pStyle w:val="a5"/>
        <w:spacing w:before="100" w:beforeAutospacing="1" w:after="100" w:afterAutospacing="1" w:line="240" w:lineRule="auto"/>
        <w:ind w:left="426" w:firstLine="567"/>
        <w:jc w:val="both"/>
        <w:rPr>
          <w:sz w:val="24"/>
          <w:szCs w:val="24"/>
        </w:rPr>
      </w:pPr>
      <w:r>
        <w:rPr>
          <w:sz w:val="24"/>
          <w:szCs w:val="24"/>
        </w:rPr>
        <w:t>О</w:t>
      </w:r>
      <w:r w:rsidRPr="00AA4EE3">
        <w:rPr>
          <w:sz w:val="24"/>
          <w:szCs w:val="24"/>
        </w:rPr>
        <w:t>стается надеяться, что в целом все предприятия, подпадающие с 2012 г. под действие Закона № 208</w:t>
      </w:r>
      <w:r w:rsidRPr="00AA4EE3">
        <w:rPr>
          <w:sz w:val="24"/>
          <w:szCs w:val="24"/>
        </w:rPr>
        <w:softHyphen/>
        <w:t xml:space="preserve">ФЗ, уже завершили подготовку к трансформации и формирование своей учетной политики по МСФО и в ближайшем будущем мы сможем анализировать последовательность применения МСФО российскими предприятиями. Если степень такой последовательности будет действительно высокой, а сама </w:t>
      </w:r>
      <w:proofErr w:type="spellStart"/>
      <w:r w:rsidRPr="00AA4EE3">
        <w:rPr>
          <w:sz w:val="24"/>
          <w:szCs w:val="24"/>
        </w:rPr>
        <w:t>МСФО</w:t>
      </w:r>
      <w:r w:rsidRPr="00AA4EE3">
        <w:rPr>
          <w:sz w:val="24"/>
          <w:szCs w:val="24"/>
        </w:rPr>
        <w:softHyphen/>
        <w:t>отчетность</w:t>
      </w:r>
      <w:proofErr w:type="spellEnd"/>
      <w:r w:rsidRPr="00AA4EE3">
        <w:rPr>
          <w:sz w:val="24"/>
          <w:szCs w:val="24"/>
        </w:rPr>
        <w:t xml:space="preserve"> подлинно прозрачной, качественной и правдивой, то от повышения сопоставимости финансовой отчетности предприятий одинаковых отраслей (например, такой как страховая) выиграют и инвесторы, и кредиторы, и клиенты этих компаний на территории России. </w:t>
      </w:r>
    </w:p>
    <w:p w:rsidR="0091315B" w:rsidRDefault="0091315B" w:rsidP="00BC1B06">
      <w:pPr>
        <w:pStyle w:val="a5"/>
        <w:spacing w:before="100" w:beforeAutospacing="1" w:after="100" w:afterAutospacing="1" w:line="240" w:lineRule="auto"/>
        <w:ind w:left="426" w:firstLine="567"/>
        <w:jc w:val="both"/>
        <w:rPr>
          <w:sz w:val="24"/>
          <w:szCs w:val="24"/>
        </w:rPr>
      </w:pPr>
      <w:r w:rsidRPr="005E06DD">
        <w:rPr>
          <w:sz w:val="24"/>
          <w:szCs w:val="24"/>
        </w:rPr>
        <w:t xml:space="preserve"> </w:t>
      </w:r>
    </w:p>
    <w:p w:rsidR="00BC1B06" w:rsidRPr="005E06DD" w:rsidRDefault="00BC1B06" w:rsidP="005E06DD">
      <w:pPr>
        <w:ind w:left="360" w:right="114" w:firstLine="720"/>
        <w:jc w:val="both"/>
        <w:rPr>
          <w:sz w:val="24"/>
          <w:szCs w:val="24"/>
        </w:rPr>
      </w:pPr>
    </w:p>
    <w:p w:rsidR="00273C02" w:rsidRDefault="00273C02"/>
    <w:p w:rsidR="003544A0" w:rsidRDefault="003544A0"/>
    <w:p w:rsidR="003544A0" w:rsidRDefault="003544A0"/>
    <w:p w:rsidR="003544A0" w:rsidRDefault="003544A0"/>
    <w:p w:rsidR="003544A0" w:rsidRDefault="003544A0"/>
    <w:p w:rsidR="003544A0" w:rsidRDefault="003544A0"/>
    <w:p w:rsidR="003544A0" w:rsidRDefault="003544A0"/>
    <w:p w:rsidR="003544A0" w:rsidRDefault="003544A0"/>
    <w:p w:rsidR="003544A0" w:rsidRDefault="003544A0"/>
    <w:p w:rsidR="003544A0" w:rsidRDefault="003544A0"/>
    <w:sectPr w:rsidR="003544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fficinaSansC-Bold">
    <w:panose1 w:val="00000000000000000000"/>
    <w:charset w:val="CC"/>
    <w:family w:val="auto"/>
    <w:notTrueType/>
    <w:pitch w:val="default"/>
    <w:sig w:usb0="00000201" w:usb1="00000000" w:usb2="00000000" w:usb3="00000000" w:csb0="00000004" w:csb1="00000000"/>
  </w:font>
  <w:font w:name="OfficinaSansC-Book">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Estrangelo Edessa">
    <w:panose1 w:val="03080600000000000000"/>
    <w:charset w:val="00"/>
    <w:family w:val="script"/>
    <w:pitch w:val="variable"/>
    <w:sig w:usb0="80002043" w:usb1="00000000" w:usb2="0000008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F420E5"/>
    <w:multiLevelType w:val="hybridMultilevel"/>
    <w:tmpl w:val="E390AF76"/>
    <w:lvl w:ilvl="0" w:tplc="C0D08990">
      <w:start w:val="1"/>
      <w:numFmt w:val="bullet"/>
      <w:lvlText w:val="•"/>
      <w:lvlJc w:val="left"/>
      <w:pPr>
        <w:tabs>
          <w:tab w:val="num" w:pos="720"/>
        </w:tabs>
        <w:ind w:left="720" w:hanging="360"/>
      </w:pPr>
      <w:rPr>
        <w:rFonts w:ascii="Times New Roman" w:hAnsi="Times New Roman" w:hint="default"/>
      </w:rPr>
    </w:lvl>
    <w:lvl w:ilvl="1" w:tplc="F69C4D5A" w:tentative="1">
      <w:start w:val="1"/>
      <w:numFmt w:val="bullet"/>
      <w:lvlText w:val="•"/>
      <w:lvlJc w:val="left"/>
      <w:pPr>
        <w:tabs>
          <w:tab w:val="num" w:pos="1440"/>
        </w:tabs>
        <w:ind w:left="1440" w:hanging="360"/>
      </w:pPr>
      <w:rPr>
        <w:rFonts w:ascii="Times New Roman" w:hAnsi="Times New Roman" w:hint="default"/>
      </w:rPr>
    </w:lvl>
    <w:lvl w:ilvl="2" w:tplc="F4865004" w:tentative="1">
      <w:start w:val="1"/>
      <w:numFmt w:val="bullet"/>
      <w:lvlText w:val="•"/>
      <w:lvlJc w:val="left"/>
      <w:pPr>
        <w:tabs>
          <w:tab w:val="num" w:pos="2160"/>
        </w:tabs>
        <w:ind w:left="2160" w:hanging="360"/>
      </w:pPr>
      <w:rPr>
        <w:rFonts w:ascii="Times New Roman" w:hAnsi="Times New Roman" w:hint="default"/>
      </w:rPr>
    </w:lvl>
    <w:lvl w:ilvl="3" w:tplc="1046C8EE" w:tentative="1">
      <w:start w:val="1"/>
      <w:numFmt w:val="bullet"/>
      <w:lvlText w:val="•"/>
      <w:lvlJc w:val="left"/>
      <w:pPr>
        <w:tabs>
          <w:tab w:val="num" w:pos="2880"/>
        </w:tabs>
        <w:ind w:left="2880" w:hanging="360"/>
      </w:pPr>
      <w:rPr>
        <w:rFonts w:ascii="Times New Roman" w:hAnsi="Times New Roman" w:hint="default"/>
      </w:rPr>
    </w:lvl>
    <w:lvl w:ilvl="4" w:tplc="0E6C8B76" w:tentative="1">
      <w:start w:val="1"/>
      <w:numFmt w:val="bullet"/>
      <w:lvlText w:val="•"/>
      <w:lvlJc w:val="left"/>
      <w:pPr>
        <w:tabs>
          <w:tab w:val="num" w:pos="3600"/>
        </w:tabs>
        <w:ind w:left="3600" w:hanging="360"/>
      </w:pPr>
      <w:rPr>
        <w:rFonts w:ascii="Times New Roman" w:hAnsi="Times New Roman" w:hint="default"/>
      </w:rPr>
    </w:lvl>
    <w:lvl w:ilvl="5" w:tplc="A10E2520" w:tentative="1">
      <w:start w:val="1"/>
      <w:numFmt w:val="bullet"/>
      <w:lvlText w:val="•"/>
      <w:lvlJc w:val="left"/>
      <w:pPr>
        <w:tabs>
          <w:tab w:val="num" w:pos="4320"/>
        </w:tabs>
        <w:ind w:left="4320" w:hanging="360"/>
      </w:pPr>
      <w:rPr>
        <w:rFonts w:ascii="Times New Roman" w:hAnsi="Times New Roman" w:hint="default"/>
      </w:rPr>
    </w:lvl>
    <w:lvl w:ilvl="6" w:tplc="9D4859CC" w:tentative="1">
      <w:start w:val="1"/>
      <w:numFmt w:val="bullet"/>
      <w:lvlText w:val="•"/>
      <w:lvlJc w:val="left"/>
      <w:pPr>
        <w:tabs>
          <w:tab w:val="num" w:pos="5040"/>
        </w:tabs>
        <w:ind w:left="5040" w:hanging="360"/>
      </w:pPr>
      <w:rPr>
        <w:rFonts w:ascii="Times New Roman" w:hAnsi="Times New Roman" w:hint="default"/>
      </w:rPr>
    </w:lvl>
    <w:lvl w:ilvl="7" w:tplc="47C02660" w:tentative="1">
      <w:start w:val="1"/>
      <w:numFmt w:val="bullet"/>
      <w:lvlText w:val="•"/>
      <w:lvlJc w:val="left"/>
      <w:pPr>
        <w:tabs>
          <w:tab w:val="num" w:pos="5760"/>
        </w:tabs>
        <w:ind w:left="5760" w:hanging="360"/>
      </w:pPr>
      <w:rPr>
        <w:rFonts w:ascii="Times New Roman" w:hAnsi="Times New Roman" w:hint="default"/>
      </w:rPr>
    </w:lvl>
    <w:lvl w:ilvl="8" w:tplc="87287AA4" w:tentative="1">
      <w:start w:val="1"/>
      <w:numFmt w:val="bullet"/>
      <w:lvlText w:val="•"/>
      <w:lvlJc w:val="left"/>
      <w:pPr>
        <w:tabs>
          <w:tab w:val="num" w:pos="6480"/>
        </w:tabs>
        <w:ind w:left="6480" w:hanging="360"/>
      </w:pPr>
      <w:rPr>
        <w:rFonts w:ascii="Times New Roman" w:hAnsi="Times New Roman" w:hint="default"/>
      </w:rPr>
    </w:lvl>
  </w:abstractNum>
  <w:abstractNum w:abstractNumId="1">
    <w:nsid w:val="78E66EFF"/>
    <w:multiLevelType w:val="hybridMultilevel"/>
    <w:tmpl w:val="E1BC6EC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15B"/>
    <w:rsid w:val="00273C02"/>
    <w:rsid w:val="003544A0"/>
    <w:rsid w:val="005B1F9A"/>
    <w:rsid w:val="005E06DD"/>
    <w:rsid w:val="0091315B"/>
    <w:rsid w:val="00A0424E"/>
    <w:rsid w:val="00A65121"/>
    <w:rsid w:val="00AA4EE3"/>
    <w:rsid w:val="00BC1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7461749-53D9-4395-9B62-EFD6CA20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E06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31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E06DD"/>
    <w:rPr>
      <w:rFonts w:ascii="Times New Roman" w:eastAsia="Times New Roman" w:hAnsi="Times New Roman" w:cs="Times New Roman"/>
      <w:b/>
      <w:bCs/>
      <w:kern w:val="36"/>
      <w:sz w:val="48"/>
      <w:szCs w:val="48"/>
      <w:lang w:eastAsia="ru-RU"/>
    </w:rPr>
  </w:style>
  <w:style w:type="character" w:styleId="a4">
    <w:name w:val="Hyperlink"/>
    <w:rsid w:val="005E06DD"/>
    <w:rPr>
      <w:color w:val="076F2F"/>
      <w:u w:val="single"/>
    </w:rPr>
  </w:style>
  <w:style w:type="paragraph" w:styleId="a5">
    <w:name w:val="List Paragraph"/>
    <w:basedOn w:val="a"/>
    <w:uiPriority w:val="34"/>
    <w:qFormat/>
    <w:rsid w:val="00BC1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796133">
      <w:bodyDiv w:val="1"/>
      <w:marLeft w:val="0"/>
      <w:marRight w:val="0"/>
      <w:marTop w:val="0"/>
      <w:marBottom w:val="0"/>
      <w:divBdr>
        <w:top w:val="none" w:sz="0" w:space="0" w:color="auto"/>
        <w:left w:val="none" w:sz="0" w:space="0" w:color="auto"/>
        <w:bottom w:val="none" w:sz="0" w:space="0" w:color="auto"/>
        <w:right w:val="none" w:sz="0" w:space="0" w:color="auto"/>
      </w:divBdr>
      <w:divsChild>
        <w:div w:id="409931388">
          <w:marLeft w:val="0"/>
          <w:marRight w:val="0"/>
          <w:marTop w:val="0"/>
          <w:marBottom w:val="0"/>
          <w:divBdr>
            <w:top w:val="none" w:sz="0" w:space="0" w:color="auto"/>
            <w:left w:val="none" w:sz="0" w:space="0" w:color="auto"/>
            <w:bottom w:val="none" w:sz="0" w:space="0" w:color="auto"/>
            <w:right w:val="none" w:sz="0" w:space="0" w:color="auto"/>
          </w:divBdr>
          <w:divsChild>
            <w:div w:id="1606225428">
              <w:marLeft w:val="0"/>
              <w:marRight w:val="0"/>
              <w:marTop w:val="0"/>
              <w:marBottom w:val="0"/>
              <w:divBdr>
                <w:top w:val="none" w:sz="0" w:space="0" w:color="auto"/>
                <w:left w:val="none" w:sz="0" w:space="0" w:color="auto"/>
                <w:bottom w:val="none" w:sz="0" w:space="0" w:color="auto"/>
                <w:right w:val="none" w:sz="0" w:space="0" w:color="auto"/>
              </w:divBdr>
            </w:div>
          </w:divsChild>
        </w:div>
        <w:div w:id="1812675464">
          <w:marLeft w:val="0"/>
          <w:marRight w:val="0"/>
          <w:marTop w:val="0"/>
          <w:marBottom w:val="0"/>
          <w:divBdr>
            <w:top w:val="none" w:sz="0" w:space="0" w:color="auto"/>
            <w:left w:val="none" w:sz="0" w:space="0" w:color="auto"/>
            <w:bottom w:val="none" w:sz="0" w:space="0" w:color="auto"/>
            <w:right w:val="none" w:sz="0" w:space="0" w:color="auto"/>
          </w:divBdr>
          <w:divsChild>
            <w:div w:id="1075320740">
              <w:marLeft w:val="0"/>
              <w:marRight w:val="0"/>
              <w:marTop w:val="0"/>
              <w:marBottom w:val="0"/>
              <w:divBdr>
                <w:top w:val="none" w:sz="0" w:space="0" w:color="auto"/>
                <w:left w:val="none" w:sz="0" w:space="0" w:color="auto"/>
                <w:bottom w:val="none" w:sz="0" w:space="0" w:color="auto"/>
                <w:right w:val="none" w:sz="0" w:space="0" w:color="auto"/>
              </w:divBdr>
            </w:div>
          </w:divsChild>
        </w:div>
        <w:div w:id="2137091701">
          <w:marLeft w:val="0"/>
          <w:marRight w:val="0"/>
          <w:marTop w:val="0"/>
          <w:marBottom w:val="0"/>
          <w:divBdr>
            <w:top w:val="none" w:sz="0" w:space="0" w:color="auto"/>
            <w:left w:val="none" w:sz="0" w:space="0" w:color="auto"/>
            <w:bottom w:val="none" w:sz="0" w:space="0" w:color="auto"/>
            <w:right w:val="none" w:sz="0" w:space="0" w:color="auto"/>
          </w:divBdr>
          <w:divsChild>
            <w:div w:id="1555121954">
              <w:marLeft w:val="0"/>
              <w:marRight w:val="0"/>
              <w:marTop w:val="0"/>
              <w:marBottom w:val="0"/>
              <w:divBdr>
                <w:top w:val="none" w:sz="0" w:space="0" w:color="auto"/>
                <w:left w:val="none" w:sz="0" w:space="0" w:color="auto"/>
                <w:bottom w:val="none" w:sz="0" w:space="0" w:color="auto"/>
                <w:right w:val="none" w:sz="0" w:space="0" w:color="auto"/>
              </w:divBdr>
            </w:div>
          </w:divsChild>
        </w:div>
        <w:div w:id="1367027966">
          <w:marLeft w:val="0"/>
          <w:marRight w:val="0"/>
          <w:marTop w:val="0"/>
          <w:marBottom w:val="0"/>
          <w:divBdr>
            <w:top w:val="none" w:sz="0" w:space="0" w:color="auto"/>
            <w:left w:val="none" w:sz="0" w:space="0" w:color="auto"/>
            <w:bottom w:val="none" w:sz="0" w:space="0" w:color="auto"/>
            <w:right w:val="none" w:sz="0" w:space="0" w:color="auto"/>
          </w:divBdr>
          <w:divsChild>
            <w:div w:id="976910717">
              <w:marLeft w:val="0"/>
              <w:marRight w:val="0"/>
              <w:marTop w:val="0"/>
              <w:marBottom w:val="0"/>
              <w:divBdr>
                <w:top w:val="none" w:sz="0" w:space="0" w:color="auto"/>
                <w:left w:val="none" w:sz="0" w:space="0" w:color="auto"/>
                <w:bottom w:val="none" w:sz="0" w:space="0" w:color="auto"/>
                <w:right w:val="none" w:sz="0" w:space="0" w:color="auto"/>
              </w:divBdr>
            </w:div>
          </w:divsChild>
        </w:div>
        <w:div w:id="208222948">
          <w:marLeft w:val="0"/>
          <w:marRight w:val="0"/>
          <w:marTop w:val="0"/>
          <w:marBottom w:val="0"/>
          <w:divBdr>
            <w:top w:val="none" w:sz="0" w:space="0" w:color="auto"/>
            <w:left w:val="none" w:sz="0" w:space="0" w:color="auto"/>
            <w:bottom w:val="none" w:sz="0" w:space="0" w:color="auto"/>
            <w:right w:val="none" w:sz="0" w:space="0" w:color="auto"/>
          </w:divBdr>
          <w:divsChild>
            <w:div w:id="689181311">
              <w:marLeft w:val="0"/>
              <w:marRight w:val="0"/>
              <w:marTop w:val="0"/>
              <w:marBottom w:val="0"/>
              <w:divBdr>
                <w:top w:val="none" w:sz="0" w:space="0" w:color="auto"/>
                <w:left w:val="none" w:sz="0" w:space="0" w:color="auto"/>
                <w:bottom w:val="none" w:sz="0" w:space="0" w:color="auto"/>
                <w:right w:val="none" w:sz="0" w:space="0" w:color="auto"/>
              </w:divBdr>
            </w:div>
          </w:divsChild>
        </w:div>
        <w:div w:id="224728106">
          <w:marLeft w:val="0"/>
          <w:marRight w:val="0"/>
          <w:marTop w:val="0"/>
          <w:marBottom w:val="0"/>
          <w:divBdr>
            <w:top w:val="none" w:sz="0" w:space="0" w:color="auto"/>
            <w:left w:val="none" w:sz="0" w:space="0" w:color="auto"/>
            <w:bottom w:val="none" w:sz="0" w:space="0" w:color="auto"/>
            <w:right w:val="none" w:sz="0" w:space="0" w:color="auto"/>
          </w:divBdr>
          <w:divsChild>
            <w:div w:id="1132209802">
              <w:marLeft w:val="0"/>
              <w:marRight w:val="0"/>
              <w:marTop w:val="0"/>
              <w:marBottom w:val="0"/>
              <w:divBdr>
                <w:top w:val="none" w:sz="0" w:space="0" w:color="auto"/>
                <w:left w:val="none" w:sz="0" w:space="0" w:color="auto"/>
                <w:bottom w:val="none" w:sz="0" w:space="0" w:color="auto"/>
                <w:right w:val="none" w:sz="0" w:space="0" w:color="auto"/>
              </w:divBdr>
            </w:div>
          </w:divsChild>
        </w:div>
        <w:div w:id="511068628">
          <w:marLeft w:val="0"/>
          <w:marRight w:val="0"/>
          <w:marTop w:val="0"/>
          <w:marBottom w:val="0"/>
          <w:divBdr>
            <w:top w:val="none" w:sz="0" w:space="0" w:color="auto"/>
            <w:left w:val="none" w:sz="0" w:space="0" w:color="auto"/>
            <w:bottom w:val="none" w:sz="0" w:space="0" w:color="auto"/>
            <w:right w:val="none" w:sz="0" w:space="0" w:color="auto"/>
          </w:divBdr>
          <w:divsChild>
            <w:div w:id="393503318">
              <w:marLeft w:val="0"/>
              <w:marRight w:val="0"/>
              <w:marTop w:val="0"/>
              <w:marBottom w:val="0"/>
              <w:divBdr>
                <w:top w:val="none" w:sz="0" w:space="0" w:color="auto"/>
                <w:left w:val="none" w:sz="0" w:space="0" w:color="auto"/>
                <w:bottom w:val="none" w:sz="0" w:space="0" w:color="auto"/>
                <w:right w:val="none" w:sz="0" w:space="0" w:color="auto"/>
              </w:divBdr>
            </w:div>
          </w:divsChild>
        </w:div>
        <w:div w:id="1738867221">
          <w:marLeft w:val="0"/>
          <w:marRight w:val="0"/>
          <w:marTop w:val="0"/>
          <w:marBottom w:val="0"/>
          <w:divBdr>
            <w:top w:val="none" w:sz="0" w:space="0" w:color="auto"/>
            <w:left w:val="none" w:sz="0" w:space="0" w:color="auto"/>
            <w:bottom w:val="none" w:sz="0" w:space="0" w:color="auto"/>
            <w:right w:val="none" w:sz="0" w:space="0" w:color="auto"/>
          </w:divBdr>
          <w:divsChild>
            <w:div w:id="2001544127">
              <w:marLeft w:val="0"/>
              <w:marRight w:val="0"/>
              <w:marTop w:val="0"/>
              <w:marBottom w:val="0"/>
              <w:divBdr>
                <w:top w:val="none" w:sz="0" w:space="0" w:color="auto"/>
                <w:left w:val="none" w:sz="0" w:space="0" w:color="auto"/>
                <w:bottom w:val="none" w:sz="0" w:space="0" w:color="auto"/>
                <w:right w:val="none" w:sz="0" w:space="0" w:color="auto"/>
              </w:divBdr>
            </w:div>
          </w:divsChild>
        </w:div>
        <w:div w:id="195584802">
          <w:marLeft w:val="0"/>
          <w:marRight w:val="0"/>
          <w:marTop w:val="0"/>
          <w:marBottom w:val="0"/>
          <w:divBdr>
            <w:top w:val="none" w:sz="0" w:space="0" w:color="auto"/>
            <w:left w:val="none" w:sz="0" w:space="0" w:color="auto"/>
            <w:bottom w:val="none" w:sz="0" w:space="0" w:color="auto"/>
            <w:right w:val="none" w:sz="0" w:space="0" w:color="auto"/>
          </w:divBdr>
          <w:divsChild>
            <w:div w:id="1710521239">
              <w:marLeft w:val="0"/>
              <w:marRight w:val="0"/>
              <w:marTop w:val="0"/>
              <w:marBottom w:val="0"/>
              <w:divBdr>
                <w:top w:val="none" w:sz="0" w:space="0" w:color="auto"/>
                <w:left w:val="none" w:sz="0" w:space="0" w:color="auto"/>
                <w:bottom w:val="none" w:sz="0" w:space="0" w:color="auto"/>
                <w:right w:val="none" w:sz="0" w:space="0" w:color="auto"/>
              </w:divBdr>
            </w:div>
          </w:divsChild>
        </w:div>
        <w:div w:id="379475915">
          <w:marLeft w:val="0"/>
          <w:marRight w:val="0"/>
          <w:marTop w:val="0"/>
          <w:marBottom w:val="0"/>
          <w:divBdr>
            <w:top w:val="none" w:sz="0" w:space="0" w:color="auto"/>
            <w:left w:val="none" w:sz="0" w:space="0" w:color="auto"/>
            <w:bottom w:val="none" w:sz="0" w:space="0" w:color="auto"/>
            <w:right w:val="none" w:sz="0" w:space="0" w:color="auto"/>
          </w:divBdr>
          <w:divsChild>
            <w:div w:id="1020938329">
              <w:marLeft w:val="0"/>
              <w:marRight w:val="0"/>
              <w:marTop w:val="0"/>
              <w:marBottom w:val="0"/>
              <w:divBdr>
                <w:top w:val="none" w:sz="0" w:space="0" w:color="auto"/>
                <w:left w:val="none" w:sz="0" w:space="0" w:color="auto"/>
                <w:bottom w:val="none" w:sz="0" w:space="0" w:color="auto"/>
                <w:right w:val="none" w:sz="0" w:space="0" w:color="auto"/>
              </w:divBdr>
            </w:div>
          </w:divsChild>
        </w:div>
        <w:div w:id="1271283052">
          <w:marLeft w:val="0"/>
          <w:marRight w:val="0"/>
          <w:marTop w:val="0"/>
          <w:marBottom w:val="0"/>
          <w:divBdr>
            <w:top w:val="none" w:sz="0" w:space="0" w:color="auto"/>
            <w:left w:val="none" w:sz="0" w:space="0" w:color="auto"/>
            <w:bottom w:val="none" w:sz="0" w:space="0" w:color="auto"/>
            <w:right w:val="none" w:sz="0" w:space="0" w:color="auto"/>
          </w:divBdr>
          <w:divsChild>
            <w:div w:id="703529933">
              <w:marLeft w:val="0"/>
              <w:marRight w:val="0"/>
              <w:marTop w:val="0"/>
              <w:marBottom w:val="0"/>
              <w:divBdr>
                <w:top w:val="none" w:sz="0" w:space="0" w:color="auto"/>
                <w:left w:val="none" w:sz="0" w:space="0" w:color="auto"/>
                <w:bottom w:val="none" w:sz="0" w:space="0" w:color="auto"/>
                <w:right w:val="none" w:sz="0" w:space="0" w:color="auto"/>
              </w:divBdr>
            </w:div>
          </w:divsChild>
        </w:div>
        <w:div w:id="2035838293">
          <w:marLeft w:val="0"/>
          <w:marRight w:val="0"/>
          <w:marTop w:val="0"/>
          <w:marBottom w:val="0"/>
          <w:divBdr>
            <w:top w:val="none" w:sz="0" w:space="0" w:color="auto"/>
            <w:left w:val="none" w:sz="0" w:space="0" w:color="auto"/>
            <w:bottom w:val="none" w:sz="0" w:space="0" w:color="auto"/>
            <w:right w:val="none" w:sz="0" w:space="0" w:color="auto"/>
          </w:divBdr>
          <w:divsChild>
            <w:div w:id="1952514635">
              <w:marLeft w:val="0"/>
              <w:marRight w:val="0"/>
              <w:marTop w:val="0"/>
              <w:marBottom w:val="0"/>
              <w:divBdr>
                <w:top w:val="none" w:sz="0" w:space="0" w:color="auto"/>
                <w:left w:val="none" w:sz="0" w:space="0" w:color="auto"/>
                <w:bottom w:val="none" w:sz="0" w:space="0" w:color="auto"/>
                <w:right w:val="none" w:sz="0" w:space="0" w:color="auto"/>
              </w:divBdr>
            </w:div>
          </w:divsChild>
        </w:div>
        <w:div w:id="655036781">
          <w:marLeft w:val="0"/>
          <w:marRight w:val="0"/>
          <w:marTop w:val="0"/>
          <w:marBottom w:val="0"/>
          <w:divBdr>
            <w:top w:val="none" w:sz="0" w:space="0" w:color="auto"/>
            <w:left w:val="none" w:sz="0" w:space="0" w:color="auto"/>
            <w:bottom w:val="none" w:sz="0" w:space="0" w:color="auto"/>
            <w:right w:val="none" w:sz="0" w:space="0" w:color="auto"/>
          </w:divBdr>
          <w:divsChild>
            <w:div w:id="57554352">
              <w:marLeft w:val="0"/>
              <w:marRight w:val="0"/>
              <w:marTop w:val="0"/>
              <w:marBottom w:val="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sChild>
            <w:div w:id="74669053">
              <w:marLeft w:val="0"/>
              <w:marRight w:val="0"/>
              <w:marTop w:val="0"/>
              <w:marBottom w:val="0"/>
              <w:divBdr>
                <w:top w:val="none" w:sz="0" w:space="0" w:color="auto"/>
                <w:left w:val="none" w:sz="0" w:space="0" w:color="auto"/>
                <w:bottom w:val="none" w:sz="0" w:space="0" w:color="auto"/>
                <w:right w:val="none" w:sz="0" w:space="0" w:color="auto"/>
              </w:divBdr>
            </w:div>
          </w:divsChild>
        </w:div>
        <w:div w:id="1308821043">
          <w:marLeft w:val="0"/>
          <w:marRight w:val="0"/>
          <w:marTop w:val="0"/>
          <w:marBottom w:val="0"/>
          <w:divBdr>
            <w:top w:val="none" w:sz="0" w:space="0" w:color="auto"/>
            <w:left w:val="none" w:sz="0" w:space="0" w:color="auto"/>
            <w:bottom w:val="none" w:sz="0" w:space="0" w:color="auto"/>
            <w:right w:val="none" w:sz="0" w:space="0" w:color="auto"/>
          </w:divBdr>
          <w:divsChild>
            <w:div w:id="1938978403">
              <w:marLeft w:val="0"/>
              <w:marRight w:val="0"/>
              <w:marTop w:val="0"/>
              <w:marBottom w:val="0"/>
              <w:divBdr>
                <w:top w:val="none" w:sz="0" w:space="0" w:color="auto"/>
                <w:left w:val="none" w:sz="0" w:space="0" w:color="auto"/>
                <w:bottom w:val="none" w:sz="0" w:space="0" w:color="auto"/>
                <w:right w:val="none" w:sz="0" w:space="0" w:color="auto"/>
              </w:divBdr>
            </w:div>
          </w:divsChild>
        </w:div>
        <w:div w:id="224267698">
          <w:marLeft w:val="0"/>
          <w:marRight w:val="0"/>
          <w:marTop w:val="0"/>
          <w:marBottom w:val="0"/>
          <w:divBdr>
            <w:top w:val="none" w:sz="0" w:space="0" w:color="auto"/>
            <w:left w:val="none" w:sz="0" w:space="0" w:color="auto"/>
            <w:bottom w:val="none" w:sz="0" w:space="0" w:color="auto"/>
            <w:right w:val="none" w:sz="0" w:space="0" w:color="auto"/>
          </w:divBdr>
          <w:divsChild>
            <w:div w:id="1298876254">
              <w:marLeft w:val="0"/>
              <w:marRight w:val="0"/>
              <w:marTop w:val="0"/>
              <w:marBottom w:val="0"/>
              <w:divBdr>
                <w:top w:val="none" w:sz="0" w:space="0" w:color="auto"/>
                <w:left w:val="none" w:sz="0" w:space="0" w:color="auto"/>
                <w:bottom w:val="none" w:sz="0" w:space="0" w:color="auto"/>
                <w:right w:val="none" w:sz="0" w:space="0" w:color="auto"/>
              </w:divBdr>
            </w:div>
          </w:divsChild>
        </w:div>
        <w:div w:id="713843889">
          <w:marLeft w:val="0"/>
          <w:marRight w:val="0"/>
          <w:marTop w:val="0"/>
          <w:marBottom w:val="0"/>
          <w:divBdr>
            <w:top w:val="none" w:sz="0" w:space="0" w:color="auto"/>
            <w:left w:val="none" w:sz="0" w:space="0" w:color="auto"/>
            <w:bottom w:val="none" w:sz="0" w:space="0" w:color="auto"/>
            <w:right w:val="none" w:sz="0" w:space="0" w:color="auto"/>
          </w:divBdr>
          <w:divsChild>
            <w:div w:id="1928690150">
              <w:marLeft w:val="0"/>
              <w:marRight w:val="0"/>
              <w:marTop w:val="0"/>
              <w:marBottom w:val="0"/>
              <w:divBdr>
                <w:top w:val="none" w:sz="0" w:space="0" w:color="auto"/>
                <w:left w:val="none" w:sz="0" w:space="0" w:color="auto"/>
                <w:bottom w:val="none" w:sz="0" w:space="0" w:color="auto"/>
                <w:right w:val="none" w:sz="0" w:space="0" w:color="auto"/>
              </w:divBdr>
            </w:div>
          </w:divsChild>
        </w:div>
        <w:div w:id="1628118017">
          <w:marLeft w:val="0"/>
          <w:marRight w:val="0"/>
          <w:marTop w:val="0"/>
          <w:marBottom w:val="0"/>
          <w:divBdr>
            <w:top w:val="none" w:sz="0" w:space="0" w:color="auto"/>
            <w:left w:val="none" w:sz="0" w:space="0" w:color="auto"/>
            <w:bottom w:val="none" w:sz="0" w:space="0" w:color="auto"/>
            <w:right w:val="none" w:sz="0" w:space="0" w:color="auto"/>
          </w:divBdr>
          <w:divsChild>
            <w:div w:id="310410635">
              <w:marLeft w:val="0"/>
              <w:marRight w:val="0"/>
              <w:marTop w:val="0"/>
              <w:marBottom w:val="0"/>
              <w:divBdr>
                <w:top w:val="none" w:sz="0" w:space="0" w:color="auto"/>
                <w:left w:val="none" w:sz="0" w:space="0" w:color="auto"/>
                <w:bottom w:val="none" w:sz="0" w:space="0" w:color="auto"/>
                <w:right w:val="none" w:sz="0" w:space="0" w:color="auto"/>
              </w:divBdr>
            </w:div>
          </w:divsChild>
        </w:div>
        <w:div w:id="269364755">
          <w:marLeft w:val="0"/>
          <w:marRight w:val="0"/>
          <w:marTop w:val="0"/>
          <w:marBottom w:val="0"/>
          <w:divBdr>
            <w:top w:val="none" w:sz="0" w:space="0" w:color="auto"/>
            <w:left w:val="none" w:sz="0" w:space="0" w:color="auto"/>
            <w:bottom w:val="none" w:sz="0" w:space="0" w:color="auto"/>
            <w:right w:val="none" w:sz="0" w:space="0" w:color="auto"/>
          </w:divBdr>
          <w:divsChild>
            <w:div w:id="173959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47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pab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pabs.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4</Pages>
  <Words>1085</Words>
  <Characters>6191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2013-12-12T13:21:00Z</dcterms:created>
  <dcterms:modified xsi:type="dcterms:W3CDTF">2013-12-13T05:21:00Z</dcterms:modified>
</cp:coreProperties>
</file>